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4F" w:rsidRDefault="007F297F" w:rsidP="007F297F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b/>
          <w:color w:val="2E74B5" w:themeColor="accent1" w:themeShade="BF"/>
          <w:sz w:val="34"/>
          <w:szCs w:val="34"/>
        </w:rPr>
      </w:pPr>
      <w:r>
        <w:rPr>
          <w:rFonts w:ascii="Cambria" w:hAnsi="Cambria" w:cstheme="minorHAnsi"/>
          <w:b/>
          <w:color w:val="2E74B5" w:themeColor="accent1" w:themeShade="BF"/>
          <w:sz w:val="34"/>
          <w:szCs w:val="34"/>
        </w:rPr>
        <w:t>21. REGIJSKO SREČANJE MLADIH RAZISKOVALCEV KAMNIŠKO–DOMŽALSKEGA OBMOČJA</w:t>
      </w:r>
      <w:r w:rsidR="00876AF4">
        <w:rPr>
          <w:rFonts w:ascii="Cambria" w:hAnsi="Cambria" w:cstheme="minorHAnsi"/>
          <w:b/>
          <w:color w:val="2E74B5" w:themeColor="accent1" w:themeShade="BF"/>
          <w:sz w:val="34"/>
          <w:szCs w:val="34"/>
        </w:rPr>
        <w:t xml:space="preserve"> - 2022</w:t>
      </w:r>
    </w:p>
    <w:p w:rsidR="007F297F" w:rsidRPr="00E708D4" w:rsidRDefault="007F297F" w:rsidP="007F297F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b/>
          <w:color w:val="2E74B5" w:themeColor="accent1" w:themeShade="BF"/>
          <w:sz w:val="34"/>
          <w:szCs w:val="34"/>
        </w:rPr>
      </w:pPr>
    </w:p>
    <w:p w:rsidR="00876AF4" w:rsidRDefault="00E17C4F" w:rsidP="007F297F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b/>
        </w:rPr>
      </w:pPr>
      <w:r w:rsidRPr="007F297F">
        <w:rPr>
          <w:rFonts w:ascii="Cambria" w:hAnsi="Cambria" w:cstheme="minorHAnsi"/>
          <w:b/>
        </w:rPr>
        <w:t>RAZISKOVALNE NALOGE, UVRŠČENE NA</w:t>
      </w:r>
      <w:r w:rsidR="007F297F">
        <w:rPr>
          <w:rFonts w:ascii="Cambria" w:hAnsi="Cambria" w:cstheme="minorHAnsi"/>
          <w:b/>
        </w:rPr>
        <w:t xml:space="preserve"> </w:t>
      </w:r>
      <w:r w:rsidRPr="007F297F">
        <w:rPr>
          <w:rFonts w:ascii="Cambria" w:hAnsi="Cambria" w:cstheme="minorHAnsi"/>
          <w:b/>
        </w:rPr>
        <w:t xml:space="preserve">56. SREČANJE </w:t>
      </w:r>
    </w:p>
    <w:p w:rsidR="00E17C4F" w:rsidRPr="007F297F" w:rsidRDefault="00E17C4F" w:rsidP="007F297F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b/>
        </w:rPr>
      </w:pPr>
      <w:r w:rsidRPr="007F297F">
        <w:rPr>
          <w:rFonts w:ascii="Cambria" w:hAnsi="Cambria" w:cstheme="minorHAnsi"/>
          <w:b/>
        </w:rPr>
        <w:t xml:space="preserve">MLADIH RAZISKOVALCEV SLOVENIJE </w:t>
      </w:r>
    </w:p>
    <w:p w:rsidR="00E17C4F" w:rsidRPr="00E708D4" w:rsidRDefault="00E17C4F" w:rsidP="007F297F">
      <w:pPr>
        <w:pStyle w:val="Navadensplet"/>
        <w:spacing w:before="0" w:beforeAutospacing="0" w:after="0" w:afterAutospacing="0"/>
        <w:jc w:val="both"/>
        <w:rPr>
          <w:rFonts w:ascii="Cambria" w:hAnsi="Cambria" w:cstheme="minorHAnsi"/>
          <w:b/>
          <w:color w:val="2E74B5" w:themeColor="accent1" w:themeShade="BF"/>
          <w:sz w:val="34"/>
          <w:szCs w:val="34"/>
        </w:rPr>
      </w:pPr>
    </w:p>
    <w:tbl>
      <w:tblPr>
        <w:tblStyle w:val="Tabelamrea"/>
        <w:tblW w:w="9464" w:type="dxa"/>
        <w:jc w:val="center"/>
        <w:tblLook w:val="04A0" w:firstRow="1" w:lastRow="0" w:firstColumn="1" w:lastColumn="0" w:noHBand="0" w:noVBand="1"/>
      </w:tblPr>
      <w:tblGrid>
        <w:gridCol w:w="1838"/>
        <w:gridCol w:w="1733"/>
        <w:gridCol w:w="4252"/>
        <w:gridCol w:w="1641"/>
      </w:tblGrid>
      <w:tr w:rsidR="007F297F" w:rsidRPr="007F297F" w:rsidTr="007F297F">
        <w:trPr>
          <w:jc w:val="center"/>
        </w:trPr>
        <w:tc>
          <w:tcPr>
            <w:tcW w:w="1838" w:type="dxa"/>
            <w:shd w:val="clear" w:color="auto" w:fill="009999"/>
            <w:vAlign w:val="center"/>
          </w:tcPr>
          <w:p w:rsidR="00E17C4F" w:rsidRPr="007F297F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/>
                <w:color w:val="FFFFFF" w:themeColor="background1"/>
                <w:sz w:val="24"/>
                <w:szCs w:val="24"/>
              </w:rPr>
            </w:pPr>
            <w:r w:rsidRPr="007F297F">
              <w:rPr>
                <w:rFonts w:ascii="Cambria" w:hAnsi="Cambria" w:cstheme="minorHAnsi"/>
                <w:b/>
                <w:color w:val="FFFFFF" w:themeColor="background1"/>
                <w:sz w:val="24"/>
                <w:szCs w:val="24"/>
              </w:rPr>
              <w:t>PREDMETNO PODROČJE</w:t>
            </w:r>
          </w:p>
        </w:tc>
        <w:tc>
          <w:tcPr>
            <w:tcW w:w="1733" w:type="dxa"/>
            <w:shd w:val="clear" w:color="auto" w:fill="009999"/>
            <w:vAlign w:val="center"/>
          </w:tcPr>
          <w:p w:rsidR="00E17C4F" w:rsidRPr="007F297F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/>
                <w:color w:val="FFFFFF" w:themeColor="background1"/>
                <w:sz w:val="24"/>
                <w:szCs w:val="24"/>
              </w:rPr>
            </w:pPr>
            <w:r w:rsidRPr="007F297F">
              <w:rPr>
                <w:rFonts w:ascii="Cambria" w:hAnsi="Cambria" w:cstheme="minorHAnsi"/>
                <w:b/>
                <w:color w:val="FFFFFF" w:themeColor="background1"/>
                <w:sz w:val="24"/>
                <w:szCs w:val="24"/>
              </w:rPr>
              <w:t>AVTORJI</w:t>
            </w:r>
          </w:p>
        </w:tc>
        <w:tc>
          <w:tcPr>
            <w:tcW w:w="4252" w:type="dxa"/>
            <w:shd w:val="clear" w:color="auto" w:fill="009999"/>
            <w:vAlign w:val="center"/>
          </w:tcPr>
          <w:p w:rsidR="00E17C4F" w:rsidRPr="007F297F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/>
                <w:color w:val="FFFFFF" w:themeColor="background1"/>
                <w:sz w:val="24"/>
                <w:szCs w:val="24"/>
              </w:rPr>
            </w:pPr>
            <w:r w:rsidRPr="007F297F">
              <w:rPr>
                <w:rFonts w:ascii="Cambria" w:hAnsi="Cambria" w:cstheme="minorHAnsi"/>
                <w:b/>
                <w:color w:val="FFFFFF" w:themeColor="background1"/>
                <w:sz w:val="24"/>
                <w:szCs w:val="24"/>
              </w:rPr>
              <w:t>NASLOV RAZISKOVALNE NALOGE</w:t>
            </w:r>
          </w:p>
        </w:tc>
        <w:tc>
          <w:tcPr>
            <w:tcW w:w="1641" w:type="dxa"/>
            <w:shd w:val="clear" w:color="auto" w:fill="009999"/>
            <w:vAlign w:val="center"/>
          </w:tcPr>
          <w:p w:rsidR="00E17C4F" w:rsidRPr="007F297F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/>
                <w:color w:val="FFFFFF" w:themeColor="background1"/>
                <w:sz w:val="24"/>
                <w:szCs w:val="24"/>
              </w:rPr>
            </w:pPr>
            <w:r w:rsidRPr="007F297F">
              <w:rPr>
                <w:rFonts w:ascii="Cambria" w:hAnsi="Cambria" w:cstheme="minorHAnsi"/>
                <w:b/>
                <w:color w:val="FFFFFF" w:themeColor="background1"/>
                <w:sz w:val="24"/>
                <w:szCs w:val="24"/>
              </w:rPr>
              <w:t>ŠOLA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</w:rPr>
              <w:t>biologija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Luka Povhe, Mark Peterka Ramovš, 9. b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rPr>
                <w:rFonts w:ascii="Cambria" w:eastAsia="Times New Roman" w:hAnsi="Cambria" w:cstheme="minorHAnsi"/>
                <w:bCs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eastAsia="Times New Roman" w:hAnsi="Cambria" w:cstheme="minorHAnsi"/>
                <w:bCs/>
                <w:color w:val="000000" w:themeColor="text1"/>
                <w:sz w:val="21"/>
                <w:szCs w:val="21"/>
              </w:rPr>
              <w:t xml:space="preserve">Cepljenje proti </w:t>
            </w:r>
            <w:proofErr w:type="spellStart"/>
            <w:r w:rsidRPr="00906FC3">
              <w:rPr>
                <w:rFonts w:ascii="Cambria" w:eastAsia="Times New Roman" w:hAnsi="Cambria" w:cstheme="minorHAnsi"/>
                <w:bCs/>
                <w:color w:val="000000" w:themeColor="text1"/>
                <w:sz w:val="21"/>
                <w:szCs w:val="21"/>
              </w:rPr>
              <w:t>covidu</w:t>
            </w:r>
            <w:proofErr w:type="spellEnd"/>
            <w:r w:rsidRPr="00906FC3">
              <w:rPr>
                <w:rFonts w:ascii="Cambria" w:eastAsia="Times New Roman" w:hAnsi="Cambria" w:cstheme="minorHAnsi"/>
                <w:bCs/>
                <w:color w:val="000000" w:themeColor="text1"/>
                <w:sz w:val="21"/>
                <w:szCs w:val="21"/>
              </w:rPr>
              <w:t xml:space="preserve"> – nujno ali brezpredmetno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Dob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outlineLvl w:val="0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</w:rPr>
              <w:t>biologija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A43192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Julija </w:t>
            </w:r>
            <w:proofErr w:type="spellStart"/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Farazin</w:t>
            </w:r>
            <w:proofErr w:type="spellEnd"/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, Veronika Ahlin, </w:t>
            </w:r>
          </w:p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8. b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rPr>
                <w:rFonts w:ascii="Cambria" w:eastAsia="Times New Roman" w:hAnsi="Cambria" w:cstheme="minorHAnsi"/>
                <w:bCs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eastAsia="Times New Roman" w:hAnsi="Cambria" w:cstheme="minorHAnsi"/>
                <w:bCs/>
                <w:color w:val="000000" w:themeColor="text1"/>
                <w:sz w:val="21"/>
                <w:szCs w:val="21"/>
              </w:rPr>
              <w:t>Kako dobro nas ščitijo različne maske pred bakterijami?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Toma Brejca Kamnik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outlineLvl w:val="0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</w:rPr>
              <w:t>ekologija z varstvom okolja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906FC3" w:rsidRPr="00906FC3" w:rsidRDefault="00906FC3" w:rsidP="00906FC3">
            <w:pPr>
              <w:pStyle w:val="Navadensplet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06FC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Živa Andrić, </w:t>
            </w:r>
            <w:proofErr w:type="spellStart"/>
            <w:r w:rsidRPr="00906FC3">
              <w:rPr>
                <w:rFonts w:ascii="Cambria" w:hAnsi="Cambria" w:cs="Calibri"/>
                <w:color w:val="000000"/>
                <w:sz w:val="20"/>
                <w:szCs w:val="20"/>
              </w:rPr>
              <w:t>Ula</w:t>
            </w:r>
            <w:proofErr w:type="spellEnd"/>
            <w:r w:rsidRPr="00906FC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Osolnik</w:t>
            </w:r>
          </w:p>
          <w:p w:rsidR="00E17C4F" w:rsidRPr="00906FC3" w:rsidRDefault="00906FC3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8. b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906FC3" w:rsidP="00905CC7">
            <w:pPr>
              <w:spacing w:before="60" w:after="60"/>
              <w:rPr>
                <w:rFonts w:ascii="Cambria" w:eastAsia="Times New Roman" w:hAnsi="Cambria" w:cstheme="minorHAnsi"/>
                <w:bCs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eastAsia="Times New Roman" w:hAnsi="Cambria" w:cstheme="minorHAnsi"/>
                <w:bCs/>
                <w:color w:val="000000" w:themeColor="text1"/>
                <w:sz w:val="21"/>
                <w:szCs w:val="21"/>
              </w:rPr>
              <w:t>Kako pralni praški vplivajo na rast rastlin?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906FC3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Toma Brejca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outlineLvl w:val="0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</w:rPr>
              <w:t>ekologija z varstvom okolja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E17C4F" w:rsidRPr="00906FC3" w:rsidRDefault="00906FC3" w:rsidP="00905CC7">
            <w:pPr>
              <w:spacing w:before="60" w:after="60"/>
              <w:jc w:val="center"/>
              <w:rPr>
                <w:rFonts w:ascii="Cambria" w:hAnsi="Cambria" w:cs="Calibri"/>
                <w:color w:val="222222"/>
                <w:sz w:val="20"/>
                <w:szCs w:val="20"/>
              </w:rPr>
            </w:pPr>
            <w:r w:rsidRPr="00906FC3">
              <w:rPr>
                <w:rFonts w:ascii="Cambria" w:hAnsi="Cambria" w:cs="Calibri"/>
                <w:color w:val="222222"/>
                <w:sz w:val="20"/>
                <w:szCs w:val="20"/>
              </w:rPr>
              <w:t xml:space="preserve">Gabrijel Petkovšek </w:t>
            </w:r>
          </w:p>
          <w:p w:rsidR="00906FC3" w:rsidRPr="00906FC3" w:rsidRDefault="00906FC3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9. c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906FC3" w:rsidP="00905CC7">
            <w:pPr>
              <w:spacing w:before="60" w:after="60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 xml:space="preserve">Pridobivanje električne energije iz rastlin Aloa vere in </w:t>
            </w:r>
            <w:proofErr w:type="spellStart"/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Carpobrotus</w:t>
            </w:r>
            <w:proofErr w:type="spellEnd"/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edulis</w:t>
            </w:r>
            <w:proofErr w:type="spellEnd"/>
          </w:p>
        </w:tc>
        <w:tc>
          <w:tcPr>
            <w:tcW w:w="1641" w:type="dxa"/>
            <w:shd w:val="clear" w:color="auto" w:fill="CCFFFF"/>
            <w:vAlign w:val="center"/>
          </w:tcPr>
          <w:p w:rsidR="00906FC3" w:rsidRPr="00906FC3" w:rsidRDefault="00906FC3" w:rsidP="00906FC3">
            <w:pPr>
              <w:pStyle w:val="Navadensplet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06FC3">
              <w:rPr>
                <w:rFonts w:ascii="Cambria" w:hAnsi="Cambria" w:cs="Calibri"/>
                <w:color w:val="222222"/>
                <w:sz w:val="20"/>
                <w:szCs w:val="20"/>
              </w:rPr>
              <w:t>OŠ Komenda-Moste</w:t>
            </w:r>
          </w:p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outlineLvl w:val="0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etnologija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Luna Debeljak, Živa Zore, 7. b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sl-SI"/>
              </w:rPr>
            </w:pPr>
            <w:r w:rsidRPr="00906FC3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sl-SI"/>
              </w:rPr>
              <w:t>Primerjava nalezljivih bolezni iz sredino 20. stoletja z epidemijo covida-19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eastAsia="Times New Roman" w:hAnsi="Cambria" w:cstheme="minorHAnsi"/>
                <w:color w:val="000000" w:themeColor="text1"/>
                <w:sz w:val="20"/>
                <w:szCs w:val="20"/>
                <w:lang w:eastAsia="sl-SI"/>
              </w:rPr>
            </w:pPr>
            <w:r w:rsidRPr="00906FC3">
              <w:rPr>
                <w:rFonts w:ascii="Cambria" w:eastAsia="Times New Roman" w:hAnsi="Cambria" w:cstheme="minorHAnsi"/>
                <w:color w:val="000000" w:themeColor="text1"/>
                <w:sz w:val="20"/>
                <w:szCs w:val="20"/>
                <w:lang w:eastAsia="sl-SI"/>
              </w:rPr>
              <w:t>OŠ Rodica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sl-SI"/>
              </w:rPr>
            </w:pPr>
            <w:r w:rsidRPr="00906FC3">
              <w:rPr>
                <w:rFonts w:ascii="Cambria" w:eastAsia="Times New Roman" w:hAnsi="Cambria" w:cstheme="minorHAnsi"/>
                <w:color w:val="000000" w:themeColor="text1"/>
                <w:sz w:val="21"/>
                <w:szCs w:val="21"/>
                <w:lang w:eastAsia="sl-SI"/>
              </w:rPr>
              <w:t>geografija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Brina Umek, </w:t>
            </w:r>
          </w:p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9. b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Kako se razlikujejo prsti z Brkinov, Idrijskega hribovja in Ljubljanske kotline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Rodica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filozofija ali sociologija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E17C4F" w:rsidRPr="00906FC3" w:rsidRDefault="00E17C4F" w:rsidP="00A43192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Pan Lajovic, Hana Rojc, Ažbe Vovk, 6. c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Kako učenci Osnovne šole Rodica preživljajo prosti čas?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Rodica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interdisciplinarna področja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Elizaveta</w:t>
            </w:r>
            <w:proofErr w:type="spellEnd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Klochkova</w:t>
            </w:r>
            <w:proofErr w:type="spellEnd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, 9. a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Največji modni trend 21. stoletja? Ekološko ravnanje. (ekologija z var. okolja, sociologija)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Trzin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jc w:val="center"/>
              <w:rPr>
                <w:rFonts w:ascii="Cambria" w:eastAsia="Calibri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eastAsia="Calibri" w:hAnsi="Cambria" w:cstheme="minorHAnsi"/>
                <w:color w:val="000000" w:themeColor="text1"/>
                <w:sz w:val="21"/>
                <w:szCs w:val="21"/>
              </w:rPr>
              <w:t>druga področja –</w:t>
            </w:r>
          </w:p>
          <w:p w:rsidR="00906FC3" w:rsidRPr="00906FC3" w:rsidRDefault="0094591E" w:rsidP="00905CC7">
            <w:pPr>
              <w:jc w:val="center"/>
              <w:rPr>
                <w:rFonts w:ascii="Cambria" w:eastAsia="Calibri" w:hAnsi="Cambria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ambria" w:eastAsia="Calibri" w:hAnsi="Cambria" w:cstheme="minorHAnsi"/>
                <w:color w:val="000000" w:themeColor="text1"/>
                <w:sz w:val="21"/>
                <w:szCs w:val="21"/>
              </w:rPr>
              <w:t>gospodinjstvo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906FC3" w:rsidRPr="00906FC3" w:rsidRDefault="00906FC3" w:rsidP="00906FC3">
            <w:pPr>
              <w:pStyle w:val="Navadensplet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06FC3">
              <w:rPr>
                <w:rFonts w:ascii="Cambria" w:hAnsi="Cambria" w:cs="Calibri"/>
                <w:color w:val="000000"/>
                <w:sz w:val="20"/>
                <w:szCs w:val="20"/>
              </w:rPr>
              <w:t>Andraž Močnik in Tevž Kovačič,</w:t>
            </w:r>
          </w:p>
          <w:p w:rsidR="00E17C4F" w:rsidRPr="00906FC3" w:rsidRDefault="00906FC3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9. b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906FC3" w:rsidP="00905CC7">
            <w:pPr>
              <w:spacing w:before="60" w:after="60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Pojav plesni na kruhu in namazih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906FC3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Rodica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Default="00E17C4F" w:rsidP="00905CC7">
            <w:pPr>
              <w:jc w:val="center"/>
              <w:rPr>
                <w:rFonts w:ascii="Cambria" w:eastAsia="Calibri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eastAsia="Calibri" w:hAnsi="Cambria" w:cstheme="minorHAnsi"/>
                <w:color w:val="000000" w:themeColor="text1"/>
                <w:sz w:val="21"/>
                <w:szCs w:val="21"/>
              </w:rPr>
              <w:t>druga področja –</w:t>
            </w:r>
          </w:p>
          <w:p w:rsidR="006D0F5C" w:rsidRPr="00906FC3" w:rsidRDefault="006D0F5C" w:rsidP="00905CC7">
            <w:pPr>
              <w:jc w:val="center"/>
              <w:rPr>
                <w:rFonts w:ascii="Cambria" w:eastAsia="Calibri" w:hAnsi="Cambria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ambria" w:eastAsia="Calibri" w:hAnsi="Cambria" w:cstheme="minorHAnsi"/>
                <w:color w:val="000000" w:themeColor="text1"/>
                <w:sz w:val="21"/>
                <w:szCs w:val="21"/>
              </w:rPr>
              <w:t>šport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906FC3" w:rsidRPr="00906FC3" w:rsidRDefault="00906FC3" w:rsidP="00906FC3">
            <w:pPr>
              <w:pStyle w:val="Navadensplet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906FC3">
              <w:rPr>
                <w:rFonts w:ascii="Cambria" w:hAnsi="Cambria" w:cs="Calibri"/>
                <w:color w:val="000000"/>
                <w:sz w:val="20"/>
                <w:szCs w:val="20"/>
              </w:rPr>
              <w:t>Žiga Fidler,</w:t>
            </w:r>
          </w:p>
          <w:p w:rsidR="00E17C4F" w:rsidRPr="00906FC3" w:rsidRDefault="00906FC3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8. c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906FC3" w:rsidP="00905CC7">
            <w:pPr>
              <w:spacing w:before="60" w:after="60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Dosežki športnikov OŠ Rodica v zadnjem desetletju in športniki šole danes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906FC3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Rodica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jc w:val="center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elektrotehnika, elektronika in robotika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A43192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Svit </w:t>
            </w:r>
            <w:proofErr w:type="spellStart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Verhovšek</w:t>
            </w:r>
            <w:proofErr w:type="spellEnd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, Matic Pucelj, </w:t>
            </w:r>
          </w:p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Svit Selan, 7. d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jc w:val="both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Vodenje avta na daljavo z uporabo VR očal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Brinje Grosuplje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jc w:val="center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arhitektura, gradbeništvo ali promet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Ela Pestotnik, Zala Plohl, 8. a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jc w:val="both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Učilnica skozi čas (arhitektura)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Marije Vere Kamnik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shd w:val="clear" w:color="auto" w:fill="33CCCC"/>
            <w:vAlign w:val="center"/>
          </w:tcPr>
          <w:p w:rsidR="00E17C4F" w:rsidRPr="00906FC3" w:rsidRDefault="00E17C4F" w:rsidP="00905CC7">
            <w:pPr>
              <w:jc w:val="center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arhitektura, gradbeništvo ali promet</w:t>
            </w:r>
          </w:p>
        </w:tc>
        <w:tc>
          <w:tcPr>
            <w:tcW w:w="1733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Dan Kavčič, </w:t>
            </w:r>
          </w:p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9. a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jc w:val="both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Hiša prihodnosti (arhitektura)</w:t>
            </w:r>
          </w:p>
        </w:tc>
        <w:tc>
          <w:tcPr>
            <w:tcW w:w="1641" w:type="dxa"/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Vodice</w:t>
            </w:r>
          </w:p>
        </w:tc>
      </w:tr>
      <w:tr w:rsidR="00E17C4F" w:rsidRPr="00E708D4" w:rsidTr="007F297F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E17C4F" w:rsidRPr="00906FC3" w:rsidRDefault="00E17C4F" w:rsidP="00905CC7">
            <w:pPr>
              <w:jc w:val="center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arhitektura, gradbeništvo ali promet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Ian </w:t>
            </w:r>
            <w:proofErr w:type="spellStart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Krizmanić</w:t>
            </w:r>
            <w:proofErr w:type="spellEnd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, Dejan </w:t>
            </w:r>
            <w:proofErr w:type="spellStart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Kugič</w:t>
            </w:r>
            <w:proofErr w:type="spellEnd"/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6. c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17C4F" w:rsidRPr="00906FC3" w:rsidRDefault="00E17C4F" w:rsidP="00905CC7">
            <w:pPr>
              <w:jc w:val="both"/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>Cestno omrežje v Občini Domžale in njegova obremenitev</w:t>
            </w:r>
            <w:r w:rsidR="00A43192" w:rsidRPr="00906FC3">
              <w:rPr>
                <w:rFonts w:ascii="Cambria" w:hAnsi="Cambria" w:cstheme="minorHAnsi"/>
                <w:color w:val="000000" w:themeColor="text1"/>
                <w:sz w:val="21"/>
                <w:szCs w:val="21"/>
              </w:rPr>
              <w:t xml:space="preserve"> (promet)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17C4F" w:rsidRPr="00906FC3" w:rsidRDefault="00E17C4F" w:rsidP="00905CC7">
            <w:pPr>
              <w:spacing w:before="60" w:after="6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906FC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OŠ Rodica</w:t>
            </w:r>
          </w:p>
        </w:tc>
      </w:tr>
    </w:tbl>
    <w:p w:rsidR="00FB5F36" w:rsidRDefault="00FB5F36" w:rsidP="00906FC3">
      <w:bookmarkStart w:id="0" w:name="_GoBack"/>
      <w:bookmarkEnd w:id="0"/>
    </w:p>
    <w:sectPr w:rsidR="00FB5F36" w:rsidSect="00906FC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4F"/>
    <w:rsid w:val="002271CE"/>
    <w:rsid w:val="006D0F5C"/>
    <w:rsid w:val="007F297F"/>
    <w:rsid w:val="00876AF4"/>
    <w:rsid w:val="00906FC3"/>
    <w:rsid w:val="0094591E"/>
    <w:rsid w:val="00A43192"/>
    <w:rsid w:val="00E17C4F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B183"/>
  <w15:chartTrackingRefBased/>
  <w15:docId w15:val="{381425CA-6515-4753-963D-F9B80D5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17C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E1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1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92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858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347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176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Ucitelj3</cp:lastModifiedBy>
  <cp:revision>6</cp:revision>
  <dcterms:created xsi:type="dcterms:W3CDTF">2022-04-05T18:12:00Z</dcterms:created>
  <dcterms:modified xsi:type="dcterms:W3CDTF">2022-04-13T09:12:00Z</dcterms:modified>
</cp:coreProperties>
</file>